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B1" w:rsidRDefault="00345167" w:rsidP="00A23836">
      <w:pPr>
        <w:rPr>
          <w:rFonts w:ascii="Times New Roman" w:hAnsi="Times New Roman" w:cs="Times New Roman"/>
          <w:b/>
          <w:color w:val="000000"/>
          <w:sz w:val="28"/>
          <w:szCs w:val="28"/>
          <w:shd w:val="clear" w:color="auto" w:fill="FFFFFF"/>
        </w:rPr>
      </w:pPr>
      <w:r w:rsidRPr="00A23836">
        <w:rPr>
          <w:rFonts w:ascii="Times New Roman" w:hAnsi="Times New Roman" w:cs="Times New Roman"/>
          <w:b/>
          <w:color w:val="000000"/>
          <w:sz w:val="28"/>
          <w:szCs w:val="28"/>
          <w:shd w:val="clear" w:color="auto" w:fill="FFFFFF"/>
        </w:rPr>
        <w:t>Djilla thaj khelipe</w:t>
      </w:r>
    </w:p>
    <w:p w:rsidR="00A33C13" w:rsidRPr="00A33C13" w:rsidRDefault="00A33C13" w:rsidP="00A23836">
      <w:pPr>
        <w:rPr>
          <w:rFonts w:ascii="Times New Roman" w:hAnsi="Times New Roman" w:cs="Times New Roman"/>
          <w:b/>
          <w:color w:val="000000"/>
          <w:sz w:val="28"/>
          <w:szCs w:val="28"/>
          <w:shd w:val="clear" w:color="auto" w:fill="FFFFFF"/>
        </w:rPr>
      </w:pPr>
      <w:r w:rsidRPr="00A33C13">
        <w:rPr>
          <w:rFonts w:ascii="Times New Roman" w:hAnsi="Times New Roman" w:cs="Times New Roman"/>
          <w:sz w:val="20"/>
          <w:szCs w:val="20"/>
          <w:shd w:val="clear" w:color="auto" w:fill="FFFFFF"/>
        </w:rPr>
        <w:t>Text: Riccardo Kwick, Remi Kwiek, Mikael Tofteson  Översättning: Gregor Kwiek</w:t>
      </w:r>
    </w:p>
    <w:p w:rsidR="00A23836" w:rsidRDefault="00A23836" w:rsidP="00A23836">
      <w:pPr>
        <w:rPr>
          <w:rFonts w:ascii="Times New Roman" w:hAnsi="Times New Roman" w:cs="Times New Roman"/>
          <w:sz w:val="24"/>
          <w:szCs w:val="24"/>
        </w:rPr>
      </w:pPr>
      <w:r w:rsidRPr="00A23836">
        <w:rPr>
          <w:rFonts w:ascii="Times New Roman" w:hAnsi="Times New Roman" w:cs="Times New Roman"/>
          <w:sz w:val="24"/>
          <w:szCs w:val="24"/>
        </w:rPr>
        <w:t>O khelipe thaj le djilla sas kangodi/mindig jekh kothor anda le Romengo trajo. Le Romane djilla si sar jekh paramicha kaj so penel pa lashe vrami thaj le chorre vrami. Thaj so pecilpe ando trajo. O manush shaj penel pel djilla ke von si sar jekh paramicha.</w:t>
      </w:r>
    </w:p>
    <w:p w:rsidR="00A23836" w:rsidRDefault="00A23836" w:rsidP="00A23836">
      <w:pPr>
        <w:rPr>
          <w:rFonts w:ascii="Times New Roman" w:hAnsi="Times New Roman" w:cs="Times New Roman"/>
          <w:b/>
          <w:sz w:val="24"/>
          <w:szCs w:val="24"/>
          <w:shd w:val="clear" w:color="auto" w:fill="FFFFFF"/>
        </w:rPr>
      </w:pPr>
    </w:p>
    <w:p w:rsidR="00A23836" w:rsidRPr="00A23836" w:rsidRDefault="00A23836" w:rsidP="00A23836">
      <w:pPr>
        <w:rPr>
          <w:rFonts w:ascii="Times New Roman" w:hAnsi="Times New Roman" w:cs="Times New Roman"/>
          <w:b/>
          <w:sz w:val="24"/>
          <w:szCs w:val="24"/>
          <w:shd w:val="clear" w:color="auto" w:fill="FFFFFF"/>
        </w:rPr>
      </w:pPr>
      <w:r w:rsidRPr="00A23836">
        <w:rPr>
          <w:rFonts w:ascii="Times New Roman" w:hAnsi="Times New Roman" w:cs="Times New Roman"/>
          <w:b/>
          <w:sz w:val="24"/>
          <w:szCs w:val="24"/>
          <w:shd w:val="clear" w:color="auto" w:fill="FFFFFF"/>
        </w:rPr>
        <w:t>Tenakes o parimos</w:t>
      </w:r>
    </w:p>
    <w:p w:rsidR="00A23836" w:rsidRDefault="00A23836" w:rsidP="00A23836">
      <w:pPr>
        <w:rPr>
          <w:rFonts w:ascii="Times New Roman" w:hAnsi="Times New Roman" w:cs="Times New Roman"/>
          <w:sz w:val="24"/>
          <w:szCs w:val="24"/>
          <w:shd w:val="clear" w:color="auto" w:fill="FFFFFF"/>
        </w:rPr>
      </w:pPr>
      <w:r w:rsidRPr="00A23836">
        <w:rPr>
          <w:rFonts w:ascii="Times New Roman" w:hAnsi="Times New Roman" w:cs="Times New Roman"/>
          <w:sz w:val="24"/>
          <w:szCs w:val="24"/>
          <w:shd w:val="clear" w:color="auto" w:fill="FFFFFF"/>
        </w:rPr>
        <w:t>Le Rom line e hasna le khelimasko thaj le djillabimasko buthivar. Von kerrde koncertura le kethanenge thaj le krajenge thaj le rajenge. O manush shaj penel ke kado sas jekh drom te shaj inkerenpe zhivende, sar sas le Rom shudine avri mashkar le gazhe thaj nakhle buth diskriminacia thela shela bersh.</w:t>
      </w:r>
    </w:p>
    <w:p w:rsidR="00A23836" w:rsidRPr="00A23836" w:rsidRDefault="00A23836" w:rsidP="00A23836">
      <w:pPr>
        <w:rPr>
          <w:rFonts w:ascii="Times New Roman" w:hAnsi="Times New Roman" w:cs="Times New Roman"/>
          <w:b/>
          <w:sz w:val="24"/>
          <w:szCs w:val="24"/>
          <w:shd w:val="clear" w:color="auto" w:fill="FFFFFF"/>
        </w:rPr>
      </w:pPr>
      <w:r w:rsidRPr="00A23836">
        <w:rPr>
          <w:rFonts w:ascii="Times New Roman" w:hAnsi="Times New Roman" w:cs="Times New Roman"/>
          <w:b/>
          <w:sz w:val="24"/>
          <w:szCs w:val="24"/>
          <w:shd w:val="clear" w:color="auto" w:fill="FFFFFF"/>
        </w:rPr>
        <w:t>Buth falura peledjile</w:t>
      </w:r>
    </w:p>
    <w:p w:rsidR="00A23836" w:rsidRPr="00A23836" w:rsidRDefault="00A23836" w:rsidP="00A23836">
      <w:pPr>
        <w:pStyle w:val="Normalwebb"/>
        <w:shd w:val="clear" w:color="auto" w:fill="FFFFFF"/>
        <w:spacing w:before="0" w:beforeAutospacing="0" w:after="300" w:afterAutospacing="0"/>
      </w:pPr>
      <w:r w:rsidRPr="00A23836">
        <w:t>O khelipe thaj le djilla si jekh baro kothor ando Romanjipe thaj bari bukji si amen te inkeras les te shaj zhal maj angle kaj amare glathi/shavorra thaj maj angle.</w:t>
      </w:r>
    </w:p>
    <w:p w:rsidR="00A23836" w:rsidRDefault="00A23836" w:rsidP="00A23836">
      <w:pPr>
        <w:pStyle w:val="Normalwebb"/>
        <w:shd w:val="clear" w:color="auto" w:fill="FFFFFF"/>
        <w:spacing w:before="0" w:beforeAutospacing="0" w:after="300" w:afterAutospacing="0"/>
      </w:pPr>
      <w:r w:rsidRPr="00A23836">
        <w:t>Si buth stilura Romane ando khelipe thaj djillabipe. Na primer, si jekh stilo ande Spania kaj bushol Flamenko, thaj ande Russia palem si o Romanco thaj ando Hungaro si o Mulatashi thaj o Chardashi.</w:t>
      </w:r>
    </w:p>
    <w:p w:rsidR="00A23836" w:rsidRPr="00A23836" w:rsidRDefault="00A23836" w:rsidP="00A23836">
      <w:pPr>
        <w:pStyle w:val="Normalwebb"/>
        <w:shd w:val="clear" w:color="auto" w:fill="FFFFFF"/>
        <w:spacing w:before="0" w:beforeAutospacing="0" w:after="300" w:afterAutospacing="0"/>
        <w:rPr>
          <w:b/>
        </w:rPr>
      </w:pPr>
      <w:r w:rsidRPr="00A23836">
        <w:rPr>
          <w:b/>
          <w:shd w:val="clear" w:color="auto" w:fill="FFFFFF"/>
        </w:rPr>
        <w:t>E gor si anda India</w:t>
      </w:r>
    </w:p>
    <w:p w:rsidR="00A23836" w:rsidRPr="00A23836" w:rsidRDefault="00A23836" w:rsidP="00A23836">
      <w:pPr>
        <w:pStyle w:val="Normalwebb"/>
        <w:shd w:val="clear" w:color="auto" w:fill="FFFFFF"/>
        <w:spacing w:before="0" w:beforeAutospacing="0" w:after="300" w:afterAutospacing="0"/>
      </w:pPr>
      <w:r w:rsidRPr="00A23836">
        <w:t>Kaj le Romane djilla shaj arakelpe sa kado, ke te ashunesa pel Russicka djilla thaj le Russicka Romane djilla dikhesa ke naj jekh, numa so lesa sama ke vaj Russicko, Spanjolicko, vaj Hungaricko arakesa ke kadal Romane djilla malaven jekh pe jekheste. Na primer, kana o mursh vazdel o glaso andel djilla, rojimasko stilo shuvel ando glaso, thaj le zhuvlja kerren sano glaso, vortha sar andel Indianicka djilla.</w:t>
      </w:r>
    </w:p>
    <w:p w:rsidR="00A23836" w:rsidRDefault="00A23836" w:rsidP="00A23836">
      <w:pPr>
        <w:pStyle w:val="Normalwebb"/>
        <w:shd w:val="clear" w:color="auto" w:fill="FFFFFF"/>
        <w:spacing w:before="0" w:beforeAutospacing="0" w:after="300" w:afterAutospacing="0"/>
      </w:pPr>
      <w:r w:rsidRPr="00A23836">
        <w:t>Kana dikhel o manush pe kadala stilura, dikjolpe ke si phangljipe kusa o Russicko stilo numa sajekh naj vortha kodo. E djela si ke kadal stilon, si so phandel len kethanes, andel hunji falura thema, kodo so shinel len rigathe si le stilura so vazde opre ande kadal thema.</w:t>
      </w:r>
    </w:p>
    <w:p w:rsidR="00A23836" w:rsidRDefault="00A23836" w:rsidP="00A23836">
      <w:pPr>
        <w:pStyle w:val="Normalwebb"/>
        <w:shd w:val="clear" w:color="auto" w:fill="FFFFFF"/>
        <w:spacing w:before="0" w:beforeAutospacing="0" w:after="300" w:afterAutospacing="0"/>
        <w:rPr>
          <w:b/>
          <w:shd w:val="clear" w:color="auto" w:fill="FFFFFF"/>
        </w:rPr>
      </w:pPr>
    </w:p>
    <w:p w:rsidR="00A23836" w:rsidRDefault="00A23836" w:rsidP="00A23836">
      <w:pPr>
        <w:pStyle w:val="Normalwebb"/>
        <w:shd w:val="clear" w:color="auto" w:fill="FFFFFF"/>
        <w:spacing w:before="0" w:beforeAutospacing="0" w:after="300" w:afterAutospacing="0"/>
        <w:rPr>
          <w:b/>
          <w:shd w:val="clear" w:color="auto" w:fill="FFFFFF"/>
        </w:rPr>
      </w:pPr>
    </w:p>
    <w:p w:rsidR="00FB0B4E" w:rsidRDefault="00FB0B4E" w:rsidP="00FB0B4E">
      <w:pPr>
        <w:pStyle w:val="Sidfot"/>
        <w:tabs>
          <w:tab w:val="left" w:pos="6642"/>
        </w:tabs>
        <w:jc w:val="center"/>
      </w:pPr>
      <w:r>
        <w:rPr>
          <w:noProof/>
        </w:rPr>
        <w:drawing>
          <wp:inline distT="0" distB="0" distL="0" distR="0">
            <wp:extent cx="831850" cy="395605"/>
            <wp:effectExtent l="0" t="0" r="6350" b="4445"/>
            <wp:docPr id="3" name="Bildobjekt 3" descr="E:\Flexlär\bilder\Logga till f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Flexlär\bilder\Logga till f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395605"/>
                    </a:xfrm>
                    <a:prstGeom prst="rect">
                      <a:avLst/>
                    </a:prstGeom>
                    <a:noFill/>
                    <a:ln>
                      <a:noFill/>
                    </a:ln>
                  </pic:spPr>
                </pic:pic>
              </a:graphicData>
            </a:graphic>
          </wp:inline>
        </w:drawing>
      </w:r>
    </w:p>
    <w:p w:rsidR="00FB0B4E" w:rsidRPr="005E6373" w:rsidRDefault="00FB0B4E" w:rsidP="00FB0B4E">
      <w:pPr>
        <w:pStyle w:val="Sidfot"/>
        <w:jc w:val="center"/>
        <w:rPr>
          <w:sz w:val="18"/>
        </w:rPr>
      </w:pPr>
      <w:r w:rsidRPr="005E6373">
        <w:rPr>
          <w:sz w:val="18"/>
        </w:rPr>
        <w:t xml:space="preserve">är producerad 2013 för Folkbildningsnätet av Skarpnäcks folkhögskola </w:t>
      </w:r>
    </w:p>
    <w:p w:rsidR="00FB0B4E" w:rsidRDefault="00FB0B4E" w:rsidP="00FB0B4E">
      <w:pPr>
        <w:pStyle w:val="Sidfot"/>
        <w:jc w:val="center"/>
        <w:rPr>
          <w:sz w:val="18"/>
        </w:rPr>
      </w:pPr>
      <w:r>
        <w:rPr>
          <w:noProof/>
        </w:rPr>
        <w:drawing>
          <wp:anchor distT="0" distB="0" distL="114300" distR="114300" simplePos="0" relativeHeight="251658240" behindDoc="0" locked="0" layoutInCell="1" allowOverlap="1">
            <wp:simplePos x="0" y="0"/>
            <wp:positionH relativeFrom="margin">
              <wp:posOffset>2580640</wp:posOffset>
            </wp:positionH>
            <wp:positionV relativeFrom="margin">
              <wp:posOffset>9550400</wp:posOffset>
            </wp:positionV>
            <wp:extent cx="524510" cy="180975"/>
            <wp:effectExtent l="0" t="0" r="8890" b="9525"/>
            <wp:wrapSquare wrapText="bothSides"/>
            <wp:docPr id="6" name="Bildobjekt 6" descr="C:\Users\Anders\Desktop\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C:\Users\Anders\Desktop\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373">
        <w:rPr>
          <w:sz w:val="18"/>
        </w:rPr>
        <w:t xml:space="preserve">Detta verk är licensierat under en </w:t>
      </w:r>
      <w:hyperlink r:id="rId10" w:history="1">
        <w:r w:rsidRPr="00BD542A">
          <w:rPr>
            <w:rStyle w:val="Hyperlnk"/>
            <w:sz w:val="18"/>
          </w:rPr>
          <w:t>Creative Commons Erkännande-IckeKommersiellt-DelaLika3.0 Unported Licens</w:t>
        </w:r>
      </w:hyperlink>
      <w:r w:rsidRPr="005E6373">
        <w:rPr>
          <w:sz w:val="18"/>
        </w:rPr>
        <w:t xml:space="preserve"> </w:t>
      </w:r>
    </w:p>
    <w:p w:rsidR="00FB0B4E" w:rsidRPr="00924B18" w:rsidRDefault="00FB0B4E" w:rsidP="00FB0B4E">
      <w:pPr>
        <w:pStyle w:val="Sidfot"/>
        <w:jc w:val="center"/>
        <w:rPr>
          <w:sz w:val="2"/>
          <w:szCs w:val="2"/>
        </w:rPr>
      </w:pPr>
    </w:p>
    <w:p w:rsidR="00FB0B4E" w:rsidRPr="005E6373" w:rsidRDefault="00FB0B4E" w:rsidP="00FB0B4E">
      <w:pPr>
        <w:pStyle w:val="Sidfot"/>
        <w:jc w:val="center"/>
        <w:rPr>
          <w:sz w:val="6"/>
          <w:szCs w:val="6"/>
        </w:rPr>
      </w:pPr>
    </w:p>
    <w:p w:rsidR="00FB0B4E" w:rsidRPr="005E6373" w:rsidRDefault="00FB0B4E" w:rsidP="00FB0B4E">
      <w:pPr>
        <w:pStyle w:val="Sidfot"/>
        <w:jc w:val="center"/>
        <w:rPr>
          <w:sz w:val="18"/>
        </w:rPr>
      </w:pPr>
      <w:r>
        <w:rPr>
          <w:noProof/>
          <w:sz w:val="18"/>
        </w:rPr>
        <w:drawing>
          <wp:inline distT="0" distB="0" distL="0" distR="0">
            <wp:extent cx="494030" cy="172720"/>
            <wp:effectExtent l="0" t="0" r="1270" b="0"/>
            <wp:docPr id="2" name="Bildobjekt 2" descr="C:\Users\Elever\Desktop\88x3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C:\Users\Elever\Desktop\88x31.png">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172720"/>
                    </a:xfrm>
                    <a:prstGeom prst="rect">
                      <a:avLst/>
                    </a:prstGeom>
                    <a:noFill/>
                    <a:ln>
                      <a:noFill/>
                    </a:ln>
                  </pic:spPr>
                </pic:pic>
              </a:graphicData>
            </a:graphic>
          </wp:inline>
        </w:drawing>
      </w:r>
    </w:p>
    <w:p w:rsidR="00A23836" w:rsidRDefault="00A23836" w:rsidP="00A23836">
      <w:pPr>
        <w:pStyle w:val="Normalwebb"/>
        <w:shd w:val="clear" w:color="auto" w:fill="FFFFFF"/>
        <w:spacing w:before="0" w:beforeAutospacing="0" w:after="300" w:afterAutospacing="0"/>
        <w:rPr>
          <w:b/>
          <w:shd w:val="clear" w:color="auto" w:fill="FFFFFF"/>
        </w:rPr>
      </w:pPr>
    </w:p>
    <w:p w:rsidR="00A23836" w:rsidRPr="00A23836" w:rsidRDefault="00A23836" w:rsidP="00A23836">
      <w:pPr>
        <w:pStyle w:val="Normalwebb"/>
        <w:shd w:val="clear" w:color="auto" w:fill="FFFFFF"/>
        <w:spacing w:before="0" w:beforeAutospacing="0" w:after="300" w:afterAutospacing="0"/>
        <w:rPr>
          <w:b/>
          <w:shd w:val="clear" w:color="auto" w:fill="FFFFFF"/>
        </w:rPr>
      </w:pPr>
      <w:r w:rsidRPr="00A23836">
        <w:rPr>
          <w:b/>
          <w:shd w:val="clear" w:color="auto" w:fill="FFFFFF"/>
        </w:rPr>
        <w:lastRenderedPageBreak/>
        <w:t>Le khelimos</w:t>
      </w:r>
    </w:p>
    <w:p w:rsidR="00A23836" w:rsidRPr="00A23836" w:rsidRDefault="00A23836" w:rsidP="00A23836">
      <w:pPr>
        <w:pStyle w:val="Normalwebb"/>
        <w:shd w:val="clear" w:color="auto" w:fill="FFFFFF"/>
        <w:spacing w:before="0" w:beforeAutospacing="0" w:after="300" w:afterAutospacing="0"/>
      </w:pPr>
      <w:r w:rsidRPr="00A23836">
        <w:rPr>
          <w:shd w:val="clear" w:color="auto" w:fill="FFFFFF"/>
        </w:rPr>
        <w:t>Te dikhela o manush po zhuvljikano khelipe, arakela o manush mishkipe ando khelipe kathar e India. Ande o Romano khelipe le zhuvljango le zhuvlja mishkin le vast so chi anel kechi buth pel Evropako khelipe numa pe Indiako. O murshikano khelipe palem maj buthivar si malajimassa andel changa thaj pundre. Andel thema sar e Rumunia thaj o Hungaro, sa kade malaven numa ke lende naj sa kodo o takto, thaj dazhe o paso naj sa kodo.  Na primer o khelipe le murshengo thaj le zhuvljango zhal pala takto, anglunes maj lokhes thaj kothar maj sigo thaj maj sigo. Andel Indianicka khelimatha chi malaven e chang thaj le pundre numa sa kade zhal o takto. Kade dikjol o kaveripe mashkar o Romano Spanjolicko khelipe thaj o gazhikano, numa O Romano khelipe kaj si Russicko vaj Spanjolicka, arekelpe ande lende variso kaj malavel jekh.</w:t>
      </w:r>
    </w:p>
    <w:p w:rsidR="00A23836" w:rsidRPr="00A23836" w:rsidRDefault="00A23836" w:rsidP="00A23836">
      <w:pPr>
        <w:pStyle w:val="Normalwebb"/>
        <w:shd w:val="clear" w:color="auto" w:fill="FFFFFF"/>
        <w:spacing w:before="0" w:beforeAutospacing="0" w:after="300" w:afterAutospacing="0"/>
      </w:pPr>
    </w:p>
    <w:p w:rsidR="00A23836" w:rsidRDefault="00A23836"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p>
    <w:p w:rsidR="00FB0B4E" w:rsidRDefault="00FB0B4E" w:rsidP="00A23836">
      <w:pPr>
        <w:rPr>
          <w:rFonts w:ascii="Times New Roman" w:hAnsi="Times New Roman" w:cs="Times New Roman"/>
          <w:b/>
          <w:sz w:val="24"/>
          <w:szCs w:val="24"/>
        </w:rPr>
      </w:pPr>
      <w:bookmarkStart w:id="0" w:name="_GoBack"/>
      <w:bookmarkEnd w:id="0"/>
    </w:p>
    <w:p w:rsidR="00FB0B4E" w:rsidRDefault="00FB0B4E" w:rsidP="00FB0B4E">
      <w:pPr>
        <w:pStyle w:val="Sidfot"/>
        <w:tabs>
          <w:tab w:val="left" w:pos="6642"/>
        </w:tabs>
        <w:jc w:val="center"/>
      </w:pPr>
      <w:r>
        <w:rPr>
          <w:noProof/>
        </w:rPr>
        <w:drawing>
          <wp:inline distT="0" distB="0" distL="0" distR="0">
            <wp:extent cx="831850" cy="395605"/>
            <wp:effectExtent l="0" t="0" r="6350" b="4445"/>
            <wp:docPr id="8" name="Bildobjekt 8" descr="E:\Flexlär\bilder\Logga till f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Flexlär\bilder\Logga till f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395605"/>
                    </a:xfrm>
                    <a:prstGeom prst="rect">
                      <a:avLst/>
                    </a:prstGeom>
                    <a:noFill/>
                    <a:ln>
                      <a:noFill/>
                    </a:ln>
                  </pic:spPr>
                </pic:pic>
              </a:graphicData>
            </a:graphic>
          </wp:inline>
        </w:drawing>
      </w:r>
    </w:p>
    <w:p w:rsidR="00FB0B4E" w:rsidRPr="005E6373" w:rsidRDefault="00FB0B4E" w:rsidP="00FB0B4E">
      <w:pPr>
        <w:pStyle w:val="Sidfot"/>
        <w:jc w:val="center"/>
        <w:rPr>
          <w:sz w:val="18"/>
        </w:rPr>
      </w:pPr>
      <w:r w:rsidRPr="005E6373">
        <w:rPr>
          <w:sz w:val="18"/>
        </w:rPr>
        <w:t xml:space="preserve">är producerad 2013 för Folkbildningsnätet av Skarpnäcks folkhögskola </w:t>
      </w:r>
    </w:p>
    <w:p w:rsidR="00FB0B4E" w:rsidRDefault="00FB0B4E" w:rsidP="00FB0B4E">
      <w:pPr>
        <w:pStyle w:val="Sidfot"/>
        <w:jc w:val="center"/>
        <w:rPr>
          <w:sz w:val="18"/>
        </w:rPr>
      </w:pPr>
      <w:r>
        <w:rPr>
          <w:noProof/>
        </w:rPr>
        <w:drawing>
          <wp:anchor distT="0" distB="0" distL="114300" distR="114300" simplePos="0" relativeHeight="251660288" behindDoc="0" locked="0" layoutInCell="1" allowOverlap="1">
            <wp:simplePos x="0" y="0"/>
            <wp:positionH relativeFrom="margin">
              <wp:posOffset>2580640</wp:posOffset>
            </wp:positionH>
            <wp:positionV relativeFrom="margin">
              <wp:posOffset>9550400</wp:posOffset>
            </wp:positionV>
            <wp:extent cx="524510" cy="180975"/>
            <wp:effectExtent l="0" t="0" r="8890" b="9525"/>
            <wp:wrapSquare wrapText="bothSides"/>
            <wp:docPr id="9" name="Bildobjekt 9" descr="C:\Users\Anders\Desktop\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C:\Users\Anders\Desktop\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373">
        <w:rPr>
          <w:sz w:val="18"/>
        </w:rPr>
        <w:t xml:space="preserve">Detta verk är licensierat under en </w:t>
      </w:r>
      <w:hyperlink r:id="rId12" w:history="1">
        <w:r w:rsidRPr="00BD542A">
          <w:rPr>
            <w:rStyle w:val="Hyperlnk"/>
            <w:sz w:val="18"/>
          </w:rPr>
          <w:t>Creative Commons Erkännande-IckeKommersiellt-DelaLika3.0 Unported Licens</w:t>
        </w:r>
      </w:hyperlink>
      <w:r w:rsidRPr="005E6373">
        <w:rPr>
          <w:sz w:val="18"/>
        </w:rPr>
        <w:t xml:space="preserve"> </w:t>
      </w:r>
    </w:p>
    <w:p w:rsidR="00FB0B4E" w:rsidRPr="00924B18" w:rsidRDefault="00FB0B4E" w:rsidP="00FB0B4E">
      <w:pPr>
        <w:pStyle w:val="Sidfot"/>
        <w:jc w:val="center"/>
        <w:rPr>
          <w:sz w:val="2"/>
          <w:szCs w:val="2"/>
        </w:rPr>
      </w:pPr>
    </w:p>
    <w:p w:rsidR="00FB0B4E" w:rsidRPr="005E6373" w:rsidRDefault="00FB0B4E" w:rsidP="00FB0B4E">
      <w:pPr>
        <w:pStyle w:val="Sidfot"/>
        <w:jc w:val="center"/>
        <w:rPr>
          <w:sz w:val="6"/>
          <w:szCs w:val="6"/>
        </w:rPr>
      </w:pPr>
    </w:p>
    <w:p w:rsidR="00FB0B4E" w:rsidRPr="005E6373" w:rsidRDefault="00FB0B4E" w:rsidP="00FB0B4E">
      <w:pPr>
        <w:pStyle w:val="Sidfot"/>
        <w:jc w:val="center"/>
        <w:rPr>
          <w:sz w:val="18"/>
        </w:rPr>
      </w:pPr>
      <w:r>
        <w:rPr>
          <w:noProof/>
          <w:sz w:val="18"/>
        </w:rPr>
        <w:drawing>
          <wp:inline distT="0" distB="0" distL="0" distR="0">
            <wp:extent cx="494030" cy="172720"/>
            <wp:effectExtent l="0" t="0" r="1270" b="0"/>
            <wp:docPr id="7" name="Bildobjekt 7" descr="C:\Users\Elever\Desktop\88x3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C:\Users\Elever\Desktop\88x31.png">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172720"/>
                    </a:xfrm>
                    <a:prstGeom prst="rect">
                      <a:avLst/>
                    </a:prstGeom>
                    <a:noFill/>
                    <a:ln>
                      <a:noFill/>
                    </a:ln>
                  </pic:spPr>
                </pic:pic>
              </a:graphicData>
            </a:graphic>
          </wp:inline>
        </w:drawing>
      </w:r>
    </w:p>
    <w:p w:rsidR="00FB0B4E" w:rsidRPr="00A23836" w:rsidRDefault="00FB0B4E" w:rsidP="00A23836">
      <w:pPr>
        <w:rPr>
          <w:rFonts w:ascii="Times New Roman" w:hAnsi="Times New Roman" w:cs="Times New Roman"/>
          <w:b/>
          <w:sz w:val="24"/>
          <w:szCs w:val="24"/>
        </w:rPr>
      </w:pPr>
    </w:p>
    <w:sectPr w:rsidR="00FB0B4E" w:rsidRPr="00A23836" w:rsidSect="00E458E6">
      <w:headerReference w:type="default" r:id="rId13"/>
      <w:footerReference w:type="default" r:id="rId14"/>
      <w:pgSz w:w="11906" w:h="16838"/>
      <w:pgMar w:top="1417" w:right="1417" w:bottom="1417" w:left="141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B0" w:rsidRDefault="00C663B0" w:rsidP="00F55223">
      <w:pPr>
        <w:spacing w:after="0" w:line="240" w:lineRule="auto"/>
      </w:pPr>
      <w:r>
        <w:separator/>
      </w:r>
    </w:p>
  </w:endnote>
  <w:endnote w:type="continuationSeparator" w:id="0">
    <w:p w:rsidR="00C663B0" w:rsidRDefault="00C663B0" w:rsidP="00F5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23" w:rsidRDefault="00F55223" w:rsidP="000828DE">
    <w:pPr>
      <w:pStyle w:val="Sidfo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B0" w:rsidRDefault="00C663B0" w:rsidP="00F55223">
      <w:pPr>
        <w:spacing w:after="0" w:line="240" w:lineRule="auto"/>
      </w:pPr>
      <w:r>
        <w:separator/>
      </w:r>
    </w:p>
  </w:footnote>
  <w:footnote w:type="continuationSeparator" w:id="0">
    <w:p w:rsidR="00C663B0" w:rsidRDefault="00C663B0" w:rsidP="00F55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23" w:rsidRDefault="000828DE" w:rsidP="00F55223">
    <w:pPr>
      <w:pStyle w:val="Sidhuvud"/>
      <w:jc w:val="center"/>
    </w:pPr>
    <w:r>
      <w:rPr>
        <w:noProof/>
      </w:rPr>
      <w:drawing>
        <wp:inline distT="0" distB="0" distL="0" distR="0">
          <wp:extent cx="1540510" cy="733425"/>
          <wp:effectExtent l="0" t="0" r="0" b="0"/>
          <wp:docPr id="5" name="Bildobjekt 5" descr="E:\Flexlär\bilder\Logga till f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Flexlär\bilder\Logga till f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733425"/>
                  </a:xfrm>
                  <a:prstGeom prst="rect">
                    <a:avLst/>
                  </a:prstGeom>
                  <a:noFill/>
                  <a:ln>
                    <a:noFill/>
                  </a:ln>
                </pic:spPr>
              </pic:pic>
            </a:graphicData>
          </a:graphic>
        </wp:inline>
      </w:drawing>
    </w:r>
  </w:p>
  <w:p w:rsidR="00F55223" w:rsidRDefault="00F5522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23"/>
    <w:rsid w:val="000828DE"/>
    <w:rsid w:val="0013504A"/>
    <w:rsid w:val="00236CF7"/>
    <w:rsid w:val="00345167"/>
    <w:rsid w:val="00492A7F"/>
    <w:rsid w:val="00795DE6"/>
    <w:rsid w:val="009A12B1"/>
    <w:rsid w:val="00A23836"/>
    <w:rsid w:val="00A33C13"/>
    <w:rsid w:val="00C663B0"/>
    <w:rsid w:val="00C9149E"/>
    <w:rsid w:val="00E458E6"/>
    <w:rsid w:val="00E46777"/>
    <w:rsid w:val="00E54D29"/>
    <w:rsid w:val="00F55223"/>
    <w:rsid w:val="00FB0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552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55223"/>
    <w:rPr>
      <w:rFonts w:ascii="Tahoma" w:hAnsi="Tahoma" w:cs="Tahoma"/>
      <w:sz w:val="16"/>
      <w:szCs w:val="16"/>
    </w:rPr>
  </w:style>
  <w:style w:type="paragraph" w:styleId="Sidhuvud">
    <w:name w:val="header"/>
    <w:basedOn w:val="Normal"/>
    <w:link w:val="SidhuvudChar"/>
    <w:uiPriority w:val="99"/>
    <w:unhideWhenUsed/>
    <w:rsid w:val="00F552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55223"/>
  </w:style>
  <w:style w:type="paragraph" w:styleId="Sidfot">
    <w:name w:val="footer"/>
    <w:basedOn w:val="Normal"/>
    <w:link w:val="SidfotChar"/>
    <w:uiPriority w:val="99"/>
    <w:unhideWhenUsed/>
    <w:rsid w:val="00F552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55223"/>
  </w:style>
  <w:style w:type="paragraph" w:styleId="Normalwebb">
    <w:name w:val="Normal (Web)"/>
    <w:basedOn w:val="Normal"/>
    <w:uiPriority w:val="99"/>
    <w:semiHidden/>
    <w:unhideWhenUsed/>
    <w:rsid w:val="00A23836"/>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uiPriority w:val="99"/>
    <w:unhideWhenUsed/>
    <w:rsid w:val="00FB0B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552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55223"/>
    <w:rPr>
      <w:rFonts w:ascii="Tahoma" w:hAnsi="Tahoma" w:cs="Tahoma"/>
      <w:sz w:val="16"/>
      <w:szCs w:val="16"/>
    </w:rPr>
  </w:style>
  <w:style w:type="paragraph" w:styleId="Sidhuvud">
    <w:name w:val="header"/>
    <w:basedOn w:val="Normal"/>
    <w:link w:val="SidhuvudChar"/>
    <w:uiPriority w:val="99"/>
    <w:unhideWhenUsed/>
    <w:rsid w:val="00F552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55223"/>
  </w:style>
  <w:style w:type="paragraph" w:styleId="Sidfot">
    <w:name w:val="footer"/>
    <w:basedOn w:val="Normal"/>
    <w:link w:val="SidfotChar"/>
    <w:uiPriority w:val="99"/>
    <w:unhideWhenUsed/>
    <w:rsid w:val="00F552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55223"/>
  </w:style>
  <w:style w:type="paragraph" w:styleId="Normalwebb">
    <w:name w:val="Normal (Web)"/>
    <w:basedOn w:val="Normal"/>
    <w:uiPriority w:val="99"/>
    <w:semiHidden/>
    <w:unhideWhenUsed/>
    <w:rsid w:val="00A23836"/>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uiPriority w:val="99"/>
    <w:unhideWhenUsed/>
    <w:rsid w:val="00FB0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4597">
      <w:bodyDiv w:val="1"/>
      <w:marLeft w:val="0"/>
      <w:marRight w:val="0"/>
      <w:marTop w:val="0"/>
      <w:marBottom w:val="0"/>
      <w:divBdr>
        <w:top w:val="none" w:sz="0" w:space="0" w:color="auto"/>
        <w:left w:val="none" w:sz="0" w:space="0" w:color="auto"/>
        <w:bottom w:val="none" w:sz="0" w:space="0" w:color="auto"/>
        <w:right w:val="none" w:sz="0" w:space="0" w:color="auto"/>
      </w:divBdr>
    </w:div>
    <w:div w:id="16635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reativecommons.org/licenses/by-nc-sa/3.0/deed.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nc-sa/3.0/deed.s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D4519-D540-44C6-B79B-D11A214F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2638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dc:creator>
  <cp:lastModifiedBy>Elever</cp:lastModifiedBy>
  <cp:revision>8</cp:revision>
  <cp:lastPrinted>2013-11-12T14:46:00Z</cp:lastPrinted>
  <dcterms:created xsi:type="dcterms:W3CDTF">2013-11-11T14:49:00Z</dcterms:created>
  <dcterms:modified xsi:type="dcterms:W3CDTF">2013-11-13T13:14:00Z</dcterms:modified>
</cp:coreProperties>
</file>